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26DEA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0907">
        <w:rPr>
          <w:rFonts w:ascii="Times New Roman" w:hAnsi="Times New Roman"/>
          <w:b/>
          <w:sz w:val="28"/>
          <w:szCs w:val="28"/>
        </w:rPr>
        <w:t>832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FD6EAE">
        <w:rPr>
          <w:rFonts w:ascii="Times New Roman" w:hAnsi="Times New Roman"/>
          <w:b/>
        </w:rPr>
        <w:t>Капитальный ремонт внутриплощадочных работ на ОПП</w:t>
      </w:r>
      <w:r w:rsidR="00B222C6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54247">
        <w:rPr>
          <w:rFonts w:ascii="Times New Roman" w:hAnsi="Times New Roman"/>
          <w:color w:val="000000"/>
          <w:lang w:eastAsia="en-US"/>
        </w:rPr>
        <w:t>20.03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75424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754247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54247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5424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54247">
        <w:rPr>
          <w:rFonts w:ascii="Times New Roman" w:hAnsi="Times New Roman"/>
          <w:color w:val="000000"/>
          <w:lang w:eastAsia="en-US"/>
        </w:rPr>
        <w:t>12.04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754247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54247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247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1F37B8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58CD-F230-4C04-8526-CBA9DEBA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2022-11-23T09:43:00Z</dcterms:created>
  <dcterms:modified xsi:type="dcterms:W3CDTF">2024-03-20T08:33:00Z</dcterms:modified>
</cp:coreProperties>
</file>